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56D" w:rsidRDefault="00E5056D" w:rsidP="006664E7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 Металлы</w:t>
      </w:r>
    </w:p>
    <w:p w:rsidR="006664E7" w:rsidRPr="00E5056D" w:rsidRDefault="00E5056D" w:rsidP="00E5056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5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Задание.</w:t>
      </w:r>
      <w:r w:rsidRPr="00E50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Прочитайте текст, запишите конспект. Выполните задания для самостоятельной работы.</w:t>
      </w:r>
    </w:p>
    <w:p w:rsidR="006664E7" w:rsidRDefault="006664E7" w:rsidP="006664E7">
      <w:pPr>
        <w:shd w:val="clear" w:color="auto" w:fill="FFFFFF"/>
        <w:rPr>
          <w:rFonts w:ascii="OpenSans" w:eastAsia="Times New Roman" w:hAnsi="OpenSans"/>
          <w:i/>
          <w:iCs/>
          <w:sz w:val="28"/>
          <w:szCs w:val="28"/>
        </w:rPr>
      </w:pPr>
    </w:p>
    <w:p w:rsidR="006664E7" w:rsidRDefault="006664E7" w:rsidP="006664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>
            <wp:extent cx="5169477" cy="3877108"/>
            <wp:effectExtent l="19050" t="0" r="0" b="0"/>
            <wp:docPr id="7" name="Рисунок 7" descr="https://i0.wp.com/znaniya.guru/wp-content/uploads/2018/09/metaly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0.wp.com/znaniya.guru/wp-content/uploads/2018/09/metaly-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731" cy="3875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4E7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6664E7" w:rsidRPr="006664E7" w:rsidRDefault="006664E7" w:rsidP="00666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 Металлы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в периодической таблице элементов Д.И.Менделеева провести диагональ от бериллия к астату, то слева внизу по диагонали будут находиться элементы-металлы, а справа вверху – элементы-неметаллы. Элементы, расположенные вблизи диагонали – полуметаллы или металлоиды (B,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Si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Ge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Sb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др.), обладают двойственным характером (выделены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розовым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цветом).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По своей химической природе </w:t>
      </w:r>
      <w:r w:rsidRPr="0066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металлы – это химические элементы, атомы которых отдают электроны с внешнего или </w:t>
      </w:r>
      <w:proofErr w:type="spellStart"/>
      <w:r w:rsidRPr="0066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предвнешнего</w:t>
      </w:r>
      <w:proofErr w:type="spellEnd"/>
      <w:r w:rsidRPr="0066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энергетического уровней, образуя при этом положительно заряженные ионы.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Практически все металлы имеют сравнительно большие радиусы и малое число электронов (от 1 до 3) на внешнем энергетическом уровне. Для металлов характерны низкие значения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электроотрицательности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восстановительные свойства.</w:t>
      </w:r>
    </w:p>
    <w:p w:rsidR="006664E7" w:rsidRPr="006664E7" w:rsidRDefault="006664E7" w:rsidP="006664E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типичные металлы расположены в начале периодов (начиная со второго), далее слева направо металлические свойства ослабевают. В группе сверху вниз металлические свойства усиливаются, т.к увеличивается радиус атомов (за счет увеличения числа энергетических уровней). Это приводит к уменьшению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электроотрицательности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(способности притягивать электроны) 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элементов и усилению восстановительных свойств (способность отдавать электроны другим атомам в химических реакциях).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Типичными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металлами являются s-элементы (элементы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IА-группы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Li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Fr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элементы ПА-группы от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Мg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Rа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). Общая электронная формула их атомов ns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1-2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. Для них характерны степени окисления + I и +II соответственно.</w:t>
      </w:r>
    </w:p>
    <w:p w:rsidR="006664E7" w:rsidRPr="006664E7" w:rsidRDefault="006664E7" w:rsidP="006664E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Небольшое число электронов (1-2) на внешнем энергетическом уровне атомов типичных металлов предполагает легкую потерю этих электронов и проявление сильных восстановительных свойств, что отражают низкие значения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электроотрицательности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. Отсюда вытекает ограниченность химических свойств и способов получения типичных металлов.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Характерной особенностью типичных металлов является стремление их атомов образовывать катионы и ионные химические связи с атомами неметаллов. Соединения типичных металлов с неметаллами — это ионные кристаллы «катион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металлаанион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неметалла», например К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+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Вг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—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, Сa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2+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О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2-.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Катионы типичных металлов входят также в состав соединений со сложными анионами —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гидроксидов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солей, например Мg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2+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(OН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—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, (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Li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+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)2СO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3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2-.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Металлы А-групп, образующие диагональ амфотерности в Периодической  системе   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Ве-Аl-Gе-Sb-Ро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примыкающие к ним металлы (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Gа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Тl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Sn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Рb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Вi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) не проявляют типично  металлических свойств.  Общая  электронная формула их  атомов 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ns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vertAlign w:val="superscript"/>
        </w:rPr>
        <w:t>2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np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vertAlign w:val="superscript"/>
        </w:rPr>
        <w:t>0-4 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предполагает большее разнообразие степеней окисления, большую способность удерживать собственные электроны, постепенное понижение их восстановительной способности и появление окислительной способности, особенно в высоких степенях окисления (характерные примеры — соединения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Тl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III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Рb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IV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Вi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v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Подобное химическое поведение характерно и для большинства (d-элементов, т. е. элементов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Б-групп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Периодической системы (типичные примеры —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амфотерные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элементы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Сr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Zn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проявление двойственности (амфотерности) свойств, одновременно металлических (основных) и неметаллических, обусловлено характером химической связи. В твердом состоянии соединения нетипичных металлов с неметаллами содержат преимущественно ковалентные связи (но менее прочные, чем связи между неметаллами). В растворе эти связи легко разрываются, а соединения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диссоциируют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ионы (полностью или частично). Например, металл галлий состоит из молекул Ga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, в твердом состоянии хлориды алюминия и ртути (II) АlСl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3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и НgСl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содержат сильно ковалентные связи, но в растворе АlСl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3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диссоциирует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почти полностью, а НgСl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в очень малой степени (да и то на ионы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НgСl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+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и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Сl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—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664E7" w:rsidRPr="006664E7" w:rsidRDefault="006664E7" w:rsidP="006664E7">
      <w:pPr>
        <w:shd w:val="clear" w:color="auto" w:fill="FFFFFF"/>
        <w:spacing w:after="0" w:line="264" w:lineRule="atLeast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noProof/>
          <w:color w:val="528F6C"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5413375" cy="3553460"/>
            <wp:effectExtent l="19050" t="0" r="0" b="0"/>
            <wp:docPr id="1" name="Рисунок 1" descr="Общие свойства металлов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щие свойства металлов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75" cy="355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4E7" w:rsidRPr="006664E7" w:rsidRDefault="006664E7" w:rsidP="006664E7">
      <w:pPr>
        <w:shd w:val="clear" w:color="auto" w:fill="FFFFFF"/>
        <w:spacing w:before="120" w:after="120" w:line="264" w:lineRule="atLeast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333333"/>
          <w:sz w:val="28"/>
          <w:szCs w:val="28"/>
        </w:rPr>
        <w:t>Общие физические свойства металлов</w:t>
      </w:r>
    </w:p>
    <w:p w:rsidR="006664E7" w:rsidRPr="006664E7" w:rsidRDefault="006664E7" w:rsidP="006664E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Благодаря  наличию свободных электронов («электронного газа») в кристаллической решетке все металлы проявляют следующие характерные общие свойства: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1)    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Пластичность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— способность легко менять форму, вытягиваться в проволоку, прокатываться в тонкие листы.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2)    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Металлический блеск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и непрозрачность. Это связано со взаимодействием свободных электронов с падающими на металл светом.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3)    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Электропроводность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. Объясняется направленным движением свободных электронов от отрицательного полюса к положительному под влиянием небольшой разности потенциалов.  При нагревании электропроводность уменьшается, т.к. с повышением температуры усиливаются колебания атомов и ионов в узлах кристаллической решетки, что затрудняет направленное движение «электронного газа».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4)    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Теплопроводность.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 Обусловлена высокой подвижностью свободных электронов, благодаря чему происходит быстрое выравнивание температуры по массе металла. Наибольшая теплопроводность — у висмута и ртути.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5)     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Твердость.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Самый твердый – хром (режет стекло); самые мягкие – щелочные металлы – калий, натрий, рубидий и цезий – режутся ножом.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6)    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Плотность.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Она тем меньше, чем меньше атомная масса металла и больше радиус атома. Самый легкий — литий (ρ=0,53 г/см3); самый тяжелый – осмий (ρ=22,6 г/см3). Металлы, имеющие плотность менее  5 г/см3 считаются «легкими металлами».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7)    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Температуры плавления и кипения.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Самый легкоплавкий металл – ртуть (т.пл. = -39°C), самый тугоплавкий металл – вольфрам (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t°пл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= 3390°C). Металлы с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t°пл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. выше 1000°C считаются тугоплавкими, ниже – низкоплавкими.</w:t>
      </w:r>
    </w:p>
    <w:p w:rsidR="006664E7" w:rsidRPr="006664E7" w:rsidRDefault="006664E7" w:rsidP="006664E7">
      <w:pPr>
        <w:shd w:val="clear" w:color="auto" w:fill="FFFFFF"/>
        <w:spacing w:before="120" w:after="120" w:line="264" w:lineRule="atLeast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Общие химические свойства металлов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Сильные восстановители: Me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0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nē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→  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Me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n+</w:t>
      </w:r>
      <w:proofErr w:type="spellEnd"/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Ряд напряжений характеризует сравнительную активность металлов в окислительно-восстановительных реакциях в водных растворах.</w:t>
      </w:r>
      <w:r w:rsidRPr="006664E7">
        <w:rPr>
          <w:rFonts w:ascii="Times New Roman" w:eastAsia="Times New Roman" w:hAnsi="Times New Roman" w:cs="Times New Roman"/>
          <w:noProof/>
          <w:color w:val="528F6C"/>
          <w:sz w:val="28"/>
          <w:szCs w:val="28"/>
          <w:bdr w:val="none" w:sz="0" w:space="0" w:color="auto" w:frame="1"/>
        </w:rPr>
        <w:drawing>
          <wp:inline distT="0" distB="0" distL="0" distR="0">
            <wp:extent cx="6005830" cy="2338070"/>
            <wp:effectExtent l="19050" t="0" r="0" b="0"/>
            <wp:docPr id="2" name="Рисунок 2" descr="ЭХРН ряд активности металлов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ХРН ряд активности металлов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830" cy="233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4E7" w:rsidRPr="006664E7" w:rsidRDefault="006664E7" w:rsidP="006664E7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I. Реакции металлов с неметаллами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1)     С кислородом: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2Mg + 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2 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→  2MgO</w:t>
      </w:r>
    </w:p>
    <w:p w:rsidR="006664E7" w:rsidRPr="006664E7" w:rsidRDefault="006664E7" w:rsidP="006664E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2)     С серой: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Hg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S →  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HgS</w:t>
      </w:r>
      <w:proofErr w:type="spellEnd"/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3)     С галогенами: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Ni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Cl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 –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t°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→   NiCl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4)     С азотом: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3Ca + N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 –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t°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→   Ca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3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5)     С фосфором: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3Ca + 2P  –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t°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→   Ca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3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6)     С водородом (реагируют только щелочные и щелочноземельные металлы):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2Li + 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→  2LiH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Ca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→  CaH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</w:t>
      </w:r>
    </w:p>
    <w:p w:rsidR="006664E7" w:rsidRPr="006664E7" w:rsidRDefault="006664E7" w:rsidP="006664E7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II. Реакции металлов с кислотами</w:t>
      </w:r>
    </w:p>
    <w:p w:rsidR="006664E7" w:rsidRPr="006664E7" w:rsidRDefault="006664E7" w:rsidP="006664E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     Металлы, стоящие в электрохимическом ряду напряжений до H восстанавливают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кислоты-неокислители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водорода: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Mg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+ 2HCl →   MgCl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+ 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2Al+ 6HCl →  2AlCl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3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+ 3H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6Na + 2H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3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PO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4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→  2Na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3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PO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4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+ 3H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</w:p>
    <w:p w:rsidR="006664E7" w:rsidRPr="006664E7" w:rsidRDefault="006664E7" w:rsidP="006664E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2) С кислотами-окислителями: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При взаимодействии азотной кислоты любой концентрации и концентрированной серной с металлами </w:t>
      </w:r>
      <w:r w:rsidRPr="006664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водород никогда не выделяется!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Zn + 2H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4(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К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)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→ ZnSO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4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+ SO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+ 2H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4Zn + 5H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4(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К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)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→ 4ZnSO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4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+ 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 + 4H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3Zn + 4H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4(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К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)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→ 3ZnSO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4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+ S + 4H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lastRenderedPageBreak/>
        <w:t>2H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4(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к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)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 + 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u → 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 SO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4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+ SO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+ 2H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10HNO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3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+ 4Mg → 4Mg(NO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3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+ NH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4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3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+ 3H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4HNO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3(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к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)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 + 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u → 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 (NO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3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+ 2NO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+ 2H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</w:t>
      </w:r>
    </w:p>
    <w:p w:rsidR="006664E7" w:rsidRPr="006664E7" w:rsidRDefault="006664E7" w:rsidP="006664E7">
      <w:pPr>
        <w:shd w:val="clear" w:color="auto" w:fill="FFFFFF"/>
        <w:spacing w:before="120" w:after="120" w:line="264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III. Взаимодействие металлов с водой</w:t>
      </w:r>
    </w:p>
    <w:p w:rsidR="006664E7" w:rsidRPr="006664E7" w:rsidRDefault="006664E7" w:rsidP="006664E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1)     Активные (щелочные и щелочноземельные металлы) образуют растворимое основание (щелочь) и водород: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2Na + 2H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 →  2NaOH + 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Ca+ 2H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 →  Ca(OH)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+ 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</w:p>
    <w:p w:rsidR="006664E7" w:rsidRPr="006664E7" w:rsidRDefault="006664E7" w:rsidP="006664E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2)     Металлы средней активности окисляются водой при нагревании до оксида: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Zn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O  –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t°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→  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ZnO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H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</w:p>
    <w:p w:rsidR="006664E7" w:rsidRPr="006664E7" w:rsidRDefault="006664E7" w:rsidP="006664E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3)     Неактивные (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Au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Ag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Pt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) — не реагируют.</w:t>
      </w:r>
    </w:p>
    <w:p w:rsidR="006664E7" w:rsidRPr="006664E7" w:rsidRDefault="006664E7" w:rsidP="006664E7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IV.    Вытеснение более активными металлами менее активных металлов из растворов их солей: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Cu + HgCl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→  Hg+ CuCl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2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Fe+ CuSO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4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→  Cu+ FeSO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/>
        </w:rPr>
        <w:t>4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noProof/>
          <w:color w:val="528F6C"/>
          <w:sz w:val="28"/>
          <w:szCs w:val="28"/>
          <w:bdr w:val="none" w:sz="0" w:space="0" w:color="auto" w:frame="1"/>
        </w:rPr>
        <w:drawing>
          <wp:inline distT="0" distB="0" distL="0" distR="0">
            <wp:extent cx="6660515" cy="4759325"/>
            <wp:effectExtent l="19050" t="0" r="6985" b="0"/>
            <wp:docPr id="3" name="Рисунок 3" descr="общие свойства металлов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щие свойства металлов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75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промышленности часто используют не чистые металлы, а их смеси — 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сплавы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которых полезные свойства одного металла дополняются полезными свойствами 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другого. Так, медь обладает невысокой твердостью и малопригодна для изготовления деталей машин, сплавы же меди с цинком (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латунь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) являются уже достаточно твердыми и широко используются в машиностроении. Алюминий обладает высокой пластичностью и достаточной легкостью (малой плотностью), но слишком мягок. На его основе готовят сплав с магнием, медью и марганцем — дуралюмин (дюраль), который, не теряя полезных свойств алюминия, приобретает высокую твердость и становится пригодным в авиастроении. Сплавы железа с углеродом (и добавками других металлов) — это широко известные 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чугун 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и 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сталь.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Металлы в свободном виде являются </w:t>
      </w:r>
      <w:r w:rsidRPr="0066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восстановителями.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Однако реакционная способность некоторых металлов невелика из-за того, что они покрыты 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поверхностной оксидной пленкой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, в разной степени устойчивой к действию таких химических реактивов, как вода, растворы кислот и щелочей.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свинец всегда покрыт оксидной пленкой, для его перехода в раствор требуется не только воздействие реактива (например, разбавленной азотной кислоты), но и нагревание. Оксидная пленка на алюминии препятствует его реакции с водой, но под действием кислот и щелочей разрушается. Рыхлая оксидная пленка 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(ржавчина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), образующаяся на поверхности железа во влажном воздухе, не мешает дальнейшему окислению железа.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Под действием </w:t>
      </w:r>
      <w:r w:rsidRPr="0066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концентрированных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кислот на металлах образуется </w:t>
      </w:r>
      <w:r w:rsidRPr="0066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устойчивая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оксидная пленка. Это явление называется 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пассивацией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. Так, в концентрированной 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серной кислоте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пассивируются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 после этого не реагируют с кислотой) такие металлы, как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Вi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Fе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Мg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Nb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в концентрированной азотной кислоте — металлы А1,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Вi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Сг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Fе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Nb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Ni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РЬ,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Тh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U.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взаимодействии с окислителями в кислых растворах большинство металлов переходит в катионы, заряд которых определяется устойчивой степенью окисления данного элемента в соединениях (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Nа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+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, Са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2+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,А1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3+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,Fе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2+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и Fе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3+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6664E7" w:rsidRPr="006664E7" w:rsidRDefault="006664E7" w:rsidP="006664E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Восстановительная активность металлов в кислом растворе передается рядом напряжений. Большинство металлов переводится в раствор соляной и разбавленной серной кислотами, но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Сu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Аg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Нg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только серной (концентрированной) и азотной кислотами, а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Рt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Аи — «царской водкой».</w:t>
      </w:r>
    </w:p>
    <w:p w:rsidR="006664E7" w:rsidRPr="006664E7" w:rsidRDefault="006664E7" w:rsidP="006664E7">
      <w:pPr>
        <w:shd w:val="clear" w:color="auto" w:fill="FFFFFF"/>
        <w:spacing w:before="120" w:after="120" w:line="264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Коррозия металлов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Нежелательным химическим свойством металлов является их </w:t>
      </w:r>
      <w:hyperlink r:id="rId11" w:history="1">
        <w:r w:rsidRPr="00E5056D">
          <w:rPr>
            <w:rFonts w:ascii="Times New Roman" w:eastAsia="Times New Roman" w:hAnsi="Times New Roman" w:cs="Times New Roman"/>
            <w:sz w:val="28"/>
            <w:szCs w:val="28"/>
          </w:rPr>
          <w:t>коррозия</w:t>
        </w:r>
      </w:hyperlink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, т. е. активное разрушение (окисление) при контакте с водой и под воздействием растворенного в ней кислорода 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(кислородная коррозия).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Например, широко известна коррозия железных изделий в воде, в результате чего образуется ржавчина, и изделия рассыпаются в порошок.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Коррозия металлов протекает в воде также из-за присутствия растворенных газов СО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и SО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; создается кислотная среда, и катионы Н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</w:rPr>
        <w:t>+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вытесняются активными металлами в виде водорода Н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2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(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водородная коррозия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 коррозионно-опасным может быть место контакта двух разнородных металлов (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контактная коррозия).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Между одним металлом, например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Fе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другим 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металлом, например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Sn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Сu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, помещенными в воду, возникает гальваническая пара. Поток электронов идет от более активного металла, стоящего левее в ряду напряжений (Ре), к менее активному металлу (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Sn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Сu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), и более активный металл разрушается (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корродирует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664E7" w:rsidRPr="006664E7" w:rsidRDefault="006664E7" w:rsidP="006664E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Именно из-за этого ржавеет луженая поверхность консервных банок (железо, покрытое оловом) при хранении во влажной атмосфере и небрежном обращении с ними (железо быстро разрушается после появления хотя бы небольшой царапины, допускающей контакт железа с влагой). Напротив, оцинкованная поверхность железного ведра долго не ржавеет, поскольку даже при наличии царапин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корродирует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железо, а цинк (более активный металл, чем железо).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Сопротивление коррозии для данного металла усиливается при его покрытии более активным металлом или при их сплавлении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; так, покрытие железа хромом или изготовление сплава железа с хромом устраняет коррозию железа. Хромированное железо и сталь, содержащая хром (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нержавеющая сталь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), имеют высокую коррозионную стойкость.</w:t>
      </w:r>
    </w:p>
    <w:p w:rsidR="006664E7" w:rsidRPr="006664E7" w:rsidRDefault="006664E7" w:rsidP="006664E7">
      <w:pPr>
        <w:shd w:val="clear" w:color="auto" w:fill="FFFFFF"/>
        <w:spacing w:after="0" w:line="264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hyperlink r:id="rId12" w:tgtFrame="_blank" w:history="1">
        <w:r w:rsidRPr="006664E7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  Общие способы получения металлов в промышленности:</w:t>
        </w:r>
      </w:hyperlink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• 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электрометаллургия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, т. е. получение металлов электролизом расплавов (для наиболее активных металлов) или растворов солей;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• 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пирометаллургия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, т. е. восстановление металлов из руд при высокой температуре (например, получение железа в доменном процессе);</w:t>
      </w:r>
    </w:p>
    <w:p w:rsidR="006664E7" w:rsidRP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• 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гидрометаллургия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, т. е. выделение металлов из растворов их солей более активными металлами (например, получение меди из раствора СuSO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</w:rPr>
        <w:t>4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 действием цинка, железа или алюминия).</w:t>
      </w:r>
    </w:p>
    <w:p w:rsidR="006664E7" w:rsidRDefault="006664E7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природе иногда встречаются самородные металлы (характерные примеры —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Аg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Аu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Рt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Нg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), но чаще металлы находятся в виде соединений (</w:t>
      </w:r>
      <w:r w:rsidRPr="006664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металлические руды</w:t>
      </w:r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По распространенности в земной коре металлы различны: от наиболее распространенных —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Аl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Nа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Fе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Мg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Тi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до самых редких —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Вi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Аg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Аu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Рt</w:t>
      </w:r>
      <w:proofErr w:type="spellEnd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64E7">
        <w:rPr>
          <w:rFonts w:ascii="Times New Roman" w:eastAsia="Times New Roman" w:hAnsi="Times New Roman" w:cs="Times New Roman"/>
          <w:color w:val="000000"/>
          <w:sz w:val="28"/>
          <w:szCs w:val="28"/>
        </w:rPr>
        <w:t>Rе</w:t>
      </w:r>
      <w:proofErr w:type="spellEnd"/>
      <w:r w:rsidR="00E505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056D" w:rsidRDefault="00E5056D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056D" w:rsidRPr="006664E7" w:rsidRDefault="00E5056D" w:rsidP="00666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D05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Задания для самостоятельной </w:t>
      </w:r>
      <w:r w:rsidR="002D05AC" w:rsidRPr="002D05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работы</w:t>
      </w:r>
    </w:p>
    <w:p w:rsidR="00E5056D" w:rsidRPr="001D559B" w:rsidRDefault="00E5056D" w:rsidP="00E5056D">
      <w:pPr>
        <w:shd w:val="clear" w:color="auto" w:fill="FFFFFF"/>
        <w:rPr>
          <w:rFonts w:ascii="OpenSans" w:eastAsia="Times New Roman" w:hAnsi="OpenSans"/>
          <w:sz w:val="28"/>
          <w:szCs w:val="28"/>
        </w:rPr>
      </w:pPr>
      <w:r w:rsidRPr="001D559B">
        <w:rPr>
          <w:rFonts w:ascii="OpenSans" w:eastAsia="Times New Roman" w:hAnsi="OpenSans"/>
          <w:i/>
          <w:iCs/>
          <w:sz w:val="28"/>
          <w:szCs w:val="28"/>
        </w:rPr>
        <w:t>1. Допишите уравнения реакций:</w:t>
      </w:r>
    </w:p>
    <w:p w:rsidR="00E5056D" w:rsidRPr="001D559B" w:rsidRDefault="00E5056D" w:rsidP="00E5056D">
      <w:pPr>
        <w:shd w:val="clear" w:color="auto" w:fill="FFFFFF"/>
        <w:rPr>
          <w:rFonts w:ascii="OpenSans" w:eastAsia="Times New Roman" w:hAnsi="OpenSans"/>
          <w:sz w:val="28"/>
          <w:szCs w:val="28"/>
        </w:rPr>
      </w:pPr>
      <w:r w:rsidRPr="001D559B">
        <w:rPr>
          <w:rFonts w:ascii="OpenSans" w:eastAsia="Times New Roman" w:hAnsi="OpenSans"/>
          <w:sz w:val="28"/>
          <w:szCs w:val="28"/>
        </w:rPr>
        <w:t xml:space="preserve">а) </w:t>
      </w:r>
      <w:proofErr w:type="spellStart"/>
      <w:r w:rsidRPr="001D559B">
        <w:rPr>
          <w:rFonts w:ascii="OpenSans" w:eastAsia="Times New Roman" w:hAnsi="OpenSans"/>
          <w:sz w:val="28"/>
          <w:szCs w:val="28"/>
        </w:rPr>
        <w:t>Са</w:t>
      </w:r>
      <w:proofErr w:type="spellEnd"/>
      <w:r w:rsidRPr="001D559B">
        <w:rPr>
          <w:rFonts w:ascii="OpenSans" w:eastAsia="Times New Roman" w:hAnsi="OpenSans"/>
          <w:sz w:val="28"/>
          <w:szCs w:val="28"/>
        </w:rPr>
        <w:t xml:space="preserve"> + S → </w:t>
      </w:r>
      <w:r>
        <w:rPr>
          <w:rFonts w:ascii="OpenSans" w:eastAsia="Times New Roman" w:hAnsi="OpenSans"/>
          <w:sz w:val="28"/>
          <w:szCs w:val="28"/>
        </w:rPr>
        <w:t xml:space="preserve">                  </w:t>
      </w:r>
      <w:r w:rsidRPr="001D559B">
        <w:rPr>
          <w:rFonts w:ascii="OpenSans" w:eastAsia="Times New Roman" w:hAnsi="OpenSans"/>
          <w:sz w:val="28"/>
          <w:szCs w:val="28"/>
        </w:rPr>
        <w:t xml:space="preserve">б) </w:t>
      </w:r>
      <w:proofErr w:type="spellStart"/>
      <w:r w:rsidRPr="001D559B">
        <w:rPr>
          <w:rFonts w:ascii="OpenSans" w:eastAsia="Times New Roman" w:hAnsi="OpenSans"/>
          <w:sz w:val="28"/>
          <w:szCs w:val="28"/>
        </w:rPr>
        <w:t>Са</w:t>
      </w:r>
      <w:proofErr w:type="spellEnd"/>
      <w:r w:rsidRPr="001D559B">
        <w:rPr>
          <w:rFonts w:ascii="OpenSans" w:eastAsia="Times New Roman" w:hAnsi="OpenSans"/>
          <w:sz w:val="28"/>
          <w:szCs w:val="28"/>
        </w:rPr>
        <w:t xml:space="preserve"> + Н</w:t>
      </w:r>
      <w:r w:rsidRPr="001D559B">
        <w:rPr>
          <w:rFonts w:ascii="OpenSans" w:eastAsia="Times New Roman" w:hAnsi="OpenSans"/>
          <w:sz w:val="28"/>
          <w:szCs w:val="28"/>
          <w:vertAlign w:val="subscript"/>
        </w:rPr>
        <w:t>2</w:t>
      </w:r>
      <w:r w:rsidRPr="001D559B">
        <w:rPr>
          <w:rFonts w:ascii="OpenSans" w:eastAsia="Times New Roman" w:hAnsi="OpenSans"/>
          <w:sz w:val="28"/>
          <w:szCs w:val="28"/>
        </w:rPr>
        <w:t>О →</w:t>
      </w:r>
    </w:p>
    <w:p w:rsidR="00E5056D" w:rsidRPr="001D559B" w:rsidRDefault="00E5056D" w:rsidP="00E5056D">
      <w:pPr>
        <w:shd w:val="clear" w:color="auto" w:fill="FFFFFF"/>
        <w:rPr>
          <w:rFonts w:ascii="OpenSans" w:eastAsia="Times New Roman" w:hAnsi="OpenSans"/>
          <w:sz w:val="28"/>
          <w:szCs w:val="28"/>
        </w:rPr>
      </w:pPr>
      <w:r w:rsidRPr="001D559B">
        <w:rPr>
          <w:rFonts w:ascii="OpenSans" w:eastAsia="Times New Roman" w:hAnsi="OpenSans"/>
          <w:sz w:val="28"/>
          <w:szCs w:val="28"/>
        </w:rPr>
        <w:t xml:space="preserve">в) </w:t>
      </w:r>
      <w:proofErr w:type="spellStart"/>
      <w:r w:rsidRPr="001D559B">
        <w:rPr>
          <w:rFonts w:ascii="OpenSans" w:eastAsia="Times New Roman" w:hAnsi="OpenSans"/>
          <w:sz w:val="28"/>
          <w:szCs w:val="28"/>
        </w:rPr>
        <w:t>Мg</w:t>
      </w:r>
      <w:proofErr w:type="spellEnd"/>
      <w:r w:rsidRPr="001D559B">
        <w:rPr>
          <w:rFonts w:ascii="OpenSans" w:eastAsia="Times New Roman" w:hAnsi="OpenSans"/>
          <w:sz w:val="28"/>
          <w:szCs w:val="28"/>
        </w:rPr>
        <w:t xml:space="preserve"> + </w:t>
      </w:r>
      <w:proofErr w:type="spellStart"/>
      <w:r w:rsidRPr="001D559B">
        <w:rPr>
          <w:rFonts w:ascii="OpenSans" w:eastAsia="Times New Roman" w:hAnsi="OpenSans"/>
          <w:sz w:val="28"/>
          <w:szCs w:val="28"/>
        </w:rPr>
        <w:t>НСl</w:t>
      </w:r>
      <w:proofErr w:type="spellEnd"/>
      <w:r w:rsidRPr="001D559B">
        <w:rPr>
          <w:rFonts w:ascii="OpenSans" w:eastAsia="Times New Roman" w:hAnsi="OpenSans"/>
          <w:sz w:val="28"/>
          <w:szCs w:val="28"/>
        </w:rPr>
        <w:t xml:space="preserve"> → </w:t>
      </w:r>
      <w:r>
        <w:rPr>
          <w:rFonts w:ascii="OpenSans" w:eastAsia="Times New Roman" w:hAnsi="OpenSans"/>
          <w:sz w:val="28"/>
          <w:szCs w:val="28"/>
        </w:rPr>
        <w:t xml:space="preserve">             </w:t>
      </w:r>
      <w:r w:rsidRPr="001D559B">
        <w:rPr>
          <w:rFonts w:ascii="OpenSans" w:eastAsia="Times New Roman" w:hAnsi="OpenSans"/>
          <w:sz w:val="28"/>
          <w:szCs w:val="28"/>
        </w:rPr>
        <w:t xml:space="preserve">г) </w:t>
      </w:r>
      <w:proofErr w:type="spellStart"/>
      <w:r w:rsidRPr="001D559B">
        <w:rPr>
          <w:rFonts w:ascii="OpenSans" w:eastAsia="Times New Roman" w:hAnsi="OpenSans"/>
          <w:sz w:val="28"/>
          <w:szCs w:val="28"/>
        </w:rPr>
        <w:t>Li</w:t>
      </w:r>
      <w:proofErr w:type="spellEnd"/>
      <w:r w:rsidRPr="001D559B">
        <w:rPr>
          <w:rFonts w:ascii="OpenSans" w:eastAsia="Times New Roman" w:hAnsi="OpenSans"/>
          <w:sz w:val="28"/>
          <w:szCs w:val="28"/>
        </w:rPr>
        <w:t xml:space="preserve"> + О</w:t>
      </w:r>
      <w:r w:rsidRPr="001D559B">
        <w:rPr>
          <w:rFonts w:ascii="OpenSans" w:eastAsia="Times New Roman" w:hAnsi="OpenSans"/>
          <w:sz w:val="28"/>
          <w:szCs w:val="28"/>
          <w:vertAlign w:val="subscript"/>
        </w:rPr>
        <w:t>2</w:t>
      </w:r>
      <w:r w:rsidRPr="001D559B">
        <w:rPr>
          <w:rFonts w:ascii="OpenSans" w:eastAsia="Times New Roman" w:hAnsi="OpenSans"/>
          <w:sz w:val="28"/>
          <w:szCs w:val="28"/>
        </w:rPr>
        <w:t>→</w:t>
      </w:r>
    </w:p>
    <w:p w:rsidR="00E5056D" w:rsidRPr="00E5056D" w:rsidRDefault="00E5056D" w:rsidP="00E5056D">
      <w:pPr>
        <w:shd w:val="clear" w:color="auto" w:fill="FFFFFF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OpenSans" w:eastAsia="Times New Roman" w:hAnsi="OpenSans"/>
          <w:i/>
          <w:iCs/>
          <w:sz w:val="28"/>
          <w:szCs w:val="28"/>
        </w:rPr>
        <w:t xml:space="preserve">2. </w:t>
      </w:r>
      <w:r w:rsidRPr="00E5056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Напишите уравнения возможных реакций взаимодействия кальция и железа с веществами: хлором, водой, соляной кислотой.</w:t>
      </w:r>
    </w:p>
    <w:p w:rsidR="00E5056D" w:rsidRPr="001D559B" w:rsidRDefault="00E5056D" w:rsidP="00E5056D">
      <w:pPr>
        <w:shd w:val="clear" w:color="auto" w:fill="FFFFFF"/>
        <w:rPr>
          <w:rFonts w:ascii="OpenSans" w:eastAsia="Times New Roman" w:hAnsi="OpenSans"/>
          <w:sz w:val="28"/>
          <w:szCs w:val="28"/>
        </w:rPr>
      </w:pPr>
      <w:r>
        <w:rPr>
          <w:rFonts w:ascii="OpenSans" w:eastAsia="Times New Roman" w:hAnsi="OpenSans"/>
          <w:i/>
          <w:iCs/>
          <w:sz w:val="28"/>
          <w:szCs w:val="28"/>
        </w:rPr>
        <w:t>3</w:t>
      </w:r>
      <w:r w:rsidRPr="001D559B">
        <w:rPr>
          <w:rFonts w:ascii="OpenSans" w:eastAsia="Times New Roman" w:hAnsi="OpenSans"/>
          <w:i/>
          <w:iCs/>
          <w:sz w:val="28"/>
          <w:szCs w:val="28"/>
        </w:rPr>
        <w:t>. Напишите уравнения реакций, позволяющие осуществить превращения:</w:t>
      </w:r>
    </w:p>
    <w:p w:rsidR="00E5056D" w:rsidRPr="001D559B" w:rsidRDefault="00E5056D" w:rsidP="00E5056D">
      <w:pPr>
        <w:shd w:val="clear" w:color="auto" w:fill="FFFFFF"/>
        <w:spacing w:after="300"/>
        <w:rPr>
          <w:rFonts w:ascii="OpenSans" w:eastAsia="Times New Roman" w:hAnsi="OpenSans"/>
          <w:sz w:val="28"/>
          <w:szCs w:val="28"/>
        </w:rPr>
      </w:pPr>
      <w:r w:rsidRPr="001D559B">
        <w:rPr>
          <w:rFonts w:ascii="OpenSans" w:eastAsia="Times New Roman" w:hAnsi="OpenSans"/>
          <w:sz w:val="28"/>
          <w:szCs w:val="28"/>
        </w:rPr>
        <w:t>1 2 3 4</w:t>
      </w:r>
    </w:p>
    <w:p w:rsidR="00E5056D" w:rsidRPr="00E5056D" w:rsidRDefault="00E5056D" w:rsidP="00E5056D">
      <w:pPr>
        <w:shd w:val="clear" w:color="auto" w:fill="FFFFFF"/>
        <w:rPr>
          <w:rFonts w:ascii="OpenSans" w:eastAsia="Times New Roman" w:hAnsi="OpenSans"/>
          <w:sz w:val="28"/>
          <w:szCs w:val="28"/>
        </w:rPr>
      </w:pPr>
      <w:proofErr w:type="spellStart"/>
      <w:r w:rsidRPr="001D559B">
        <w:rPr>
          <w:rFonts w:ascii="OpenSans" w:eastAsia="Times New Roman" w:hAnsi="OpenSans"/>
          <w:sz w:val="28"/>
          <w:szCs w:val="28"/>
        </w:rPr>
        <w:t>Zn</w:t>
      </w:r>
      <w:proofErr w:type="spellEnd"/>
      <w:r w:rsidRPr="001D559B">
        <w:rPr>
          <w:rFonts w:ascii="OpenSans" w:eastAsia="Times New Roman" w:hAnsi="OpenSans"/>
          <w:sz w:val="28"/>
          <w:szCs w:val="28"/>
        </w:rPr>
        <w:t xml:space="preserve"> → </w:t>
      </w:r>
      <w:proofErr w:type="spellStart"/>
      <w:r w:rsidRPr="001D559B">
        <w:rPr>
          <w:rFonts w:ascii="OpenSans" w:eastAsia="Times New Roman" w:hAnsi="OpenSans"/>
          <w:sz w:val="28"/>
          <w:szCs w:val="28"/>
        </w:rPr>
        <w:t>Zn</w:t>
      </w:r>
      <w:proofErr w:type="spellEnd"/>
      <w:r w:rsidRPr="001D559B">
        <w:rPr>
          <w:rFonts w:ascii="OpenSans" w:eastAsia="Times New Roman" w:hAnsi="OpenSans"/>
          <w:sz w:val="28"/>
          <w:szCs w:val="28"/>
        </w:rPr>
        <w:t xml:space="preserve"> О → </w:t>
      </w:r>
      <w:proofErr w:type="spellStart"/>
      <w:r w:rsidRPr="001D559B">
        <w:rPr>
          <w:rFonts w:ascii="OpenSans" w:eastAsia="Times New Roman" w:hAnsi="OpenSans"/>
          <w:sz w:val="28"/>
          <w:szCs w:val="28"/>
        </w:rPr>
        <w:t>Zn</w:t>
      </w:r>
      <w:proofErr w:type="spellEnd"/>
      <w:r w:rsidRPr="001D559B">
        <w:rPr>
          <w:rFonts w:ascii="OpenSans" w:eastAsia="Times New Roman" w:hAnsi="OpenSans"/>
          <w:sz w:val="28"/>
          <w:szCs w:val="28"/>
        </w:rPr>
        <w:t xml:space="preserve"> Сl</w:t>
      </w:r>
      <w:r w:rsidRPr="001D559B">
        <w:rPr>
          <w:rFonts w:ascii="OpenSans" w:eastAsia="Times New Roman" w:hAnsi="OpenSans"/>
          <w:sz w:val="28"/>
          <w:szCs w:val="28"/>
          <w:vertAlign w:val="subscript"/>
        </w:rPr>
        <w:t>2</w:t>
      </w:r>
      <w:r w:rsidRPr="001D559B">
        <w:rPr>
          <w:rFonts w:ascii="OpenSans" w:eastAsia="Times New Roman" w:hAnsi="OpenSans"/>
          <w:sz w:val="28"/>
          <w:szCs w:val="28"/>
        </w:rPr>
        <w:t xml:space="preserve"> → </w:t>
      </w:r>
      <w:proofErr w:type="spellStart"/>
      <w:r w:rsidRPr="001D559B">
        <w:rPr>
          <w:rFonts w:ascii="OpenSans" w:eastAsia="Times New Roman" w:hAnsi="OpenSans"/>
          <w:sz w:val="28"/>
          <w:szCs w:val="28"/>
        </w:rPr>
        <w:t>Zn</w:t>
      </w:r>
      <w:proofErr w:type="spellEnd"/>
      <w:r w:rsidRPr="001D559B">
        <w:rPr>
          <w:rFonts w:ascii="OpenSans" w:eastAsia="Times New Roman" w:hAnsi="OpenSans"/>
          <w:sz w:val="28"/>
          <w:szCs w:val="28"/>
        </w:rPr>
        <w:t xml:space="preserve"> (ОН) </w:t>
      </w:r>
      <w:r w:rsidRPr="001D559B">
        <w:rPr>
          <w:rFonts w:ascii="OpenSans" w:eastAsia="Times New Roman" w:hAnsi="OpenSans"/>
          <w:sz w:val="28"/>
          <w:szCs w:val="28"/>
          <w:vertAlign w:val="subscript"/>
        </w:rPr>
        <w:t>2</w:t>
      </w:r>
      <w:r w:rsidRPr="001D559B">
        <w:rPr>
          <w:rFonts w:ascii="OpenSans" w:eastAsia="Times New Roman" w:hAnsi="OpenSans"/>
          <w:sz w:val="28"/>
          <w:szCs w:val="28"/>
        </w:rPr>
        <w:t xml:space="preserve"> → </w:t>
      </w:r>
      <w:proofErr w:type="spellStart"/>
      <w:r w:rsidRPr="001D559B">
        <w:rPr>
          <w:rFonts w:ascii="OpenSans" w:eastAsia="Times New Roman" w:hAnsi="OpenSans"/>
          <w:sz w:val="28"/>
          <w:szCs w:val="28"/>
        </w:rPr>
        <w:t>Zn</w:t>
      </w:r>
      <w:proofErr w:type="spellEnd"/>
      <w:r w:rsidRPr="001D559B">
        <w:rPr>
          <w:rFonts w:ascii="OpenSans" w:eastAsia="Times New Roman" w:hAnsi="OpenSans"/>
          <w:sz w:val="28"/>
          <w:szCs w:val="28"/>
        </w:rPr>
        <w:t>(NО</w:t>
      </w:r>
      <w:r w:rsidRPr="001D559B">
        <w:rPr>
          <w:rFonts w:ascii="OpenSans" w:eastAsia="Times New Roman" w:hAnsi="OpenSans"/>
          <w:sz w:val="28"/>
          <w:szCs w:val="28"/>
          <w:vertAlign w:val="superscript"/>
        </w:rPr>
        <w:t>3</w:t>
      </w:r>
      <w:r w:rsidRPr="001D559B">
        <w:rPr>
          <w:rFonts w:ascii="OpenSans" w:eastAsia="Times New Roman" w:hAnsi="OpenSans"/>
          <w:sz w:val="28"/>
          <w:szCs w:val="28"/>
        </w:rPr>
        <w:t>) </w:t>
      </w:r>
      <w:r w:rsidRPr="001D559B">
        <w:rPr>
          <w:rFonts w:ascii="OpenSans" w:eastAsia="Times New Roman" w:hAnsi="OpenSans"/>
          <w:sz w:val="28"/>
          <w:szCs w:val="28"/>
          <w:vertAlign w:val="subscript"/>
        </w:rPr>
        <w:t>2</w:t>
      </w:r>
      <w:r w:rsidRPr="001D559B">
        <w:rPr>
          <w:rFonts w:ascii="OpenSans" w:eastAsia="Times New Roman" w:hAnsi="OpenSans"/>
          <w:sz w:val="28"/>
          <w:szCs w:val="28"/>
        </w:rPr>
        <w:t>.</w:t>
      </w:r>
    </w:p>
    <w:sectPr w:rsidR="00E5056D" w:rsidRPr="00E5056D" w:rsidSect="006664E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>
    <w:useFELayout/>
  </w:compat>
  <w:rsids>
    <w:rsidRoot w:val="006664E7"/>
    <w:rsid w:val="002D05AC"/>
    <w:rsid w:val="006664E7"/>
    <w:rsid w:val="00E50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64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664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64E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664E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irst-para">
    <w:name w:val="first-para"/>
    <w:basedOn w:val="a"/>
    <w:rsid w:val="00666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6664E7"/>
    <w:rPr>
      <w:color w:val="0000FF"/>
      <w:u w:val="single"/>
    </w:rPr>
  </w:style>
  <w:style w:type="character" w:styleId="a4">
    <w:name w:val="Strong"/>
    <w:basedOn w:val="a0"/>
    <w:uiPriority w:val="22"/>
    <w:qFormat/>
    <w:rsid w:val="006664E7"/>
    <w:rPr>
      <w:b/>
      <w:bCs/>
    </w:rPr>
  </w:style>
  <w:style w:type="paragraph" w:styleId="a5">
    <w:name w:val="Normal (Web)"/>
    <w:basedOn w:val="a"/>
    <w:uiPriority w:val="99"/>
    <w:semiHidden/>
    <w:unhideWhenUsed/>
    <w:rsid w:val="00666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6664E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66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64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7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himege.ru/wp-content/uploads/2013/06/%D0%AD%D0%A5%D0%A0%D0%9D.jpg" TargetMode="External"/><Relationship Id="rId12" Type="http://schemas.openxmlformats.org/officeDocument/2006/relationships/hyperlink" Target="http://himege.ru/obshhie-sposoby-polucheniya-metallo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himege.ru/korroziya-metallov/" TargetMode="External"/><Relationship Id="rId5" Type="http://schemas.openxmlformats.org/officeDocument/2006/relationships/hyperlink" Target="http://himege.ru/wp-content/uploads/2013/06/%D0%9E%D0%B1%D1%89%D0%B8%D0%B5-%D1%81%D0%B2%D0%BE%D0%B9%D1%81%D1%82%D0%B2%D0%B0-%D0%BC%D0%B5%D1%82%D0%B0%D0%BB%D0%BB%D0%BE%D0%B2.jpg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://himege.ru/wp-content/uploads/2013/06/%D0%BE%D0%B1%D1%89%D0%B8%D0%B5-%D1%81%D0%B2%D0%BE%D0%B9%D1%81%D1%82%D0%B2%D0%B0-%D0%BC%D0%B5%D1%82%D0%B0%D0%BB%D0%BB%D0%BE%D0%B2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2020-02-18T14:52:00Z</dcterms:created>
  <dcterms:modified xsi:type="dcterms:W3CDTF">2020-02-18T15:14:00Z</dcterms:modified>
</cp:coreProperties>
</file>